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BB786" w14:textId="77777777" w:rsidR="00A7043D" w:rsidRPr="00A7043D" w:rsidRDefault="00A7043D" w:rsidP="00A7043D">
      <w:pPr>
        <w:shd w:val="clear" w:color="auto" w:fill="FFFFFF"/>
        <w:spacing w:after="200" w:line="259" w:lineRule="atLeast"/>
        <w:rPr>
          <w:rFonts w:ascii="Calibri" w:eastAsia="Times New Roman" w:hAnsi="Calibri" w:cs="Calibri"/>
          <w:color w:val="1E2023"/>
          <w:sz w:val="23"/>
          <w:szCs w:val="23"/>
        </w:rPr>
      </w:pPr>
      <w:r w:rsidRPr="00A7043D">
        <w:rPr>
          <w:rFonts w:ascii="Calibri" w:eastAsia="Times New Roman" w:hAnsi="Calibri" w:cs="Calibri"/>
          <w:color w:val="1E2023"/>
          <w:sz w:val="24"/>
          <w:szCs w:val="24"/>
        </w:rPr>
        <w:t>Unit 3 paper - </w:t>
      </w:r>
    </w:p>
    <w:p w14:paraId="666C7DF9" w14:textId="77777777" w:rsidR="00A7043D" w:rsidRPr="00A7043D" w:rsidRDefault="00A7043D" w:rsidP="00A7043D">
      <w:pPr>
        <w:shd w:val="clear" w:color="auto" w:fill="FFFFFF"/>
        <w:spacing w:after="200" w:line="259" w:lineRule="atLeast"/>
        <w:rPr>
          <w:rFonts w:ascii="Calibri" w:eastAsia="Times New Roman" w:hAnsi="Calibri" w:cs="Calibri"/>
          <w:color w:val="1E2023"/>
          <w:sz w:val="23"/>
          <w:szCs w:val="23"/>
        </w:rPr>
      </w:pPr>
      <w:r w:rsidRPr="00A7043D">
        <w:rPr>
          <w:rFonts w:ascii="Calibri" w:eastAsia="Times New Roman" w:hAnsi="Calibri" w:cs="Calibri"/>
          <w:color w:val="1E2023"/>
          <w:sz w:val="24"/>
          <w:szCs w:val="24"/>
        </w:rPr>
        <w:t>Search for the Proxy Statement on the Web. Begin the paper with the first section:</w:t>
      </w:r>
    </w:p>
    <w:p w14:paraId="6B29A1AE" w14:textId="77777777" w:rsidR="00A7043D" w:rsidRPr="00A7043D" w:rsidRDefault="00A7043D" w:rsidP="00A7043D">
      <w:pPr>
        <w:shd w:val="clear" w:color="auto" w:fill="FFFFFF"/>
        <w:spacing w:after="200" w:line="259" w:lineRule="atLeast"/>
        <w:rPr>
          <w:rFonts w:ascii="Calibri" w:eastAsia="Times New Roman" w:hAnsi="Calibri" w:cs="Calibri"/>
          <w:color w:val="1E2023"/>
          <w:sz w:val="23"/>
          <w:szCs w:val="23"/>
        </w:rPr>
      </w:pPr>
      <w:r w:rsidRPr="00A7043D">
        <w:rPr>
          <w:rFonts w:ascii="Calibri" w:eastAsia="Times New Roman" w:hAnsi="Calibri" w:cs="Calibri"/>
          <w:color w:val="222222"/>
          <w:sz w:val="24"/>
          <w:szCs w:val="24"/>
          <w:shd w:val="clear" w:color="auto" w:fill="FFFFFF"/>
        </w:rPr>
        <w:t>Read the Proxy Statement, focusing on Compensation Philosophy, Executive Compensation, the Report of the Compensation Committee, and compensation plan.</w:t>
      </w:r>
    </w:p>
    <w:p w14:paraId="372C8374" w14:textId="77777777" w:rsidR="00A7043D" w:rsidRPr="00A7043D" w:rsidRDefault="00A7043D" w:rsidP="00A7043D">
      <w:pPr>
        <w:shd w:val="clear" w:color="auto" w:fill="FFFFFF"/>
        <w:spacing w:after="200" w:line="259" w:lineRule="atLeast"/>
        <w:rPr>
          <w:rFonts w:ascii="Calibri" w:eastAsia="Times New Roman" w:hAnsi="Calibri" w:cs="Calibri"/>
          <w:color w:val="1E2023"/>
          <w:sz w:val="23"/>
          <w:szCs w:val="23"/>
        </w:rPr>
      </w:pPr>
      <w:r w:rsidRPr="00A7043D">
        <w:rPr>
          <w:rFonts w:ascii="Calibri" w:eastAsia="Times New Roman" w:hAnsi="Calibri" w:cs="Calibri"/>
          <w:color w:val="222222"/>
          <w:sz w:val="24"/>
          <w:szCs w:val="24"/>
          <w:shd w:val="clear" w:color="auto" w:fill="FFFFFF"/>
        </w:rPr>
        <w:t>Once you have briefly discussed compensation, find the </w:t>
      </w:r>
      <w:r w:rsidRPr="00A7043D">
        <w:rPr>
          <w:rFonts w:ascii="Calibri" w:eastAsia="Times New Roman" w:hAnsi="Calibri" w:cs="Calibri"/>
          <w:color w:val="222222"/>
          <w:sz w:val="24"/>
          <w:szCs w:val="24"/>
          <w:shd w:val="clear" w:color="auto" w:fill="FFFF00"/>
        </w:rPr>
        <w:t>comparator or peer group</w:t>
      </w:r>
      <w:r w:rsidRPr="00A7043D">
        <w:rPr>
          <w:rFonts w:ascii="Calibri" w:eastAsia="Times New Roman" w:hAnsi="Calibri" w:cs="Calibri"/>
          <w:color w:val="222222"/>
          <w:sz w:val="24"/>
          <w:szCs w:val="24"/>
          <w:shd w:val="clear" w:color="auto" w:fill="FFFFFF"/>
        </w:rPr>
        <w:t xml:space="preserve"> in the Proxy Statement (over </w:t>
      </w:r>
      <w:proofErr w:type="gramStart"/>
      <w:r w:rsidRPr="00A7043D">
        <w:rPr>
          <w:rFonts w:ascii="Calibri" w:eastAsia="Times New Roman" w:hAnsi="Calibri" w:cs="Calibri"/>
          <w:color w:val="222222"/>
          <w:sz w:val="24"/>
          <w:szCs w:val="24"/>
          <w:shd w:val="clear" w:color="auto" w:fill="FFFFFF"/>
        </w:rPr>
        <w:t>half way</w:t>
      </w:r>
      <w:proofErr w:type="gramEnd"/>
      <w:r w:rsidRPr="00A7043D">
        <w:rPr>
          <w:rFonts w:ascii="Calibri" w:eastAsia="Times New Roman" w:hAnsi="Calibri" w:cs="Calibri"/>
          <w:color w:val="222222"/>
          <w:sz w:val="24"/>
          <w:szCs w:val="24"/>
          <w:shd w:val="clear" w:color="auto" w:fill="FFFFFF"/>
        </w:rPr>
        <w:t xml:space="preserve"> through, usually.) From that list research a couple of companies </w:t>
      </w:r>
      <w:proofErr w:type="gramStart"/>
      <w:r w:rsidRPr="00A7043D">
        <w:rPr>
          <w:rFonts w:ascii="Calibri" w:eastAsia="Times New Roman" w:hAnsi="Calibri" w:cs="Calibri"/>
          <w:color w:val="222222"/>
          <w:sz w:val="24"/>
          <w:szCs w:val="24"/>
          <w:shd w:val="clear" w:color="auto" w:fill="FFFFFF"/>
        </w:rPr>
        <w:t>and  get</w:t>
      </w:r>
      <w:proofErr w:type="gramEnd"/>
      <w:r w:rsidRPr="00A7043D">
        <w:rPr>
          <w:rFonts w:ascii="Calibri" w:eastAsia="Times New Roman" w:hAnsi="Calibri" w:cs="Calibri"/>
          <w:color w:val="222222"/>
          <w:sz w:val="24"/>
          <w:szCs w:val="24"/>
          <w:shd w:val="clear" w:color="auto" w:fill="FFFFFF"/>
        </w:rPr>
        <w:t xml:space="preserve"> a flavor for the comparator posture. (Compare them to your company. You may also use competitors to compare. </w:t>
      </w:r>
    </w:p>
    <w:p w14:paraId="41BBBAB4" w14:textId="77777777" w:rsidR="00A7043D" w:rsidRPr="00A7043D" w:rsidRDefault="00A7043D" w:rsidP="00A7043D">
      <w:pPr>
        <w:shd w:val="clear" w:color="auto" w:fill="FFFFFF"/>
        <w:spacing w:after="200" w:line="259" w:lineRule="atLeast"/>
        <w:rPr>
          <w:rFonts w:ascii="Calibri" w:eastAsia="Times New Roman" w:hAnsi="Calibri" w:cs="Calibri"/>
          <w:color w:val="1E2023"/>
          <w:sz w:val="23"/>
          <w:szCs w:val="23"/>
        </w:rPr>
      </w:pPr>
      <w:r w:rsidRPr="00A7043D">
        <w:rPr>
          <w:rFonts w:ascii="Calibri" w:eastAsia="Times New Roman" w:hAnsi="Calibri" w:cs="Calibri"/>
          <w:color w:val="222222"/>
          <w:sz w:val="24"/>
          <w:szCs w:val="24"/>
          <w:shd w:val="clear" w:color="auto" w:fill="FFFFFF"/>
        </w:rPr>
        <w:t>Use the nine topics in Step 3 to complete your paper ending “knowing the business.”</w:t>
      </w:r>
    </w:p>
    <w:p w14:paraId="59F662C1" w14:textId="77777777" w:rsidR="00A7043D" w:rsidRPr="00A7043D" w:rsidRDefault="00A7043D" w:rsidP="00A7043D">
      <w:pPr>
        <w:shd w:val="clear" w:color="auto" w:fill="FFFFFF"/>
        <w:spacing w:after="240" w:line="240" w:lineRule="auto"/>
        <w:rPr>
          <w:rFonts w:ascii="Calibri" w:eastAsia="Times New Roman" w:hAnsi="Calibri" w:cs="Calibri"/>
          <w:color w:val="1E2023"/>
          <w:sz w:val="23"/>
          <w:szCs w:val="23"/>
        </w:rPr>
      </w:pPr>
      <w:r w:rsidRPr="00A7043D">
        <w:rPr>
          <w:rFonts w:ascii="Calibri" w:eastAsia="Times New Roman" w:hAnsi="Calibri" w:cs="Calibri"/>
          <w:b/>
          <w:bCs/>
          <w:color w:val="1E2023"/>
          <w:sz w:val="20"/>
          <w:szCs w:val="20"/>
        </w:rPr>
        <w:t>Step 3: Assessment of the Comparator Group Human Resources Posture</w:t>
      </w:r>
    </w:p>
    <w:p w14:paraId="5C377E5F" w14:textId="77777777" w:rsidR="00A7043D" w:rsidRPr="00A7043D" w:rsidRDefault="00A7043D" w:rsidP="00A7043D">
      <w:pPr>
        <w:shd w:val="clear" w:color="auto" w:fill="FFFFFF"/>
        <w:spacing w:after="240" w:line="240" w:lineRule="auto"/>
        <w:rPr>
          <w:rFonts w:ascii="Calibri" w:eastAsia="Times New Roman" w:hAnsi="Calibri" w:cs="Calibri"/>
          <w:color w:val="1E2023"/>
          <w:sz w:val="23"/>
          <w:szCs w:val="23"/>
        </w:rPr>
      </w:pPr>
      <w:r w:rsidRPr="00A7043D">
        <w:rPr>
          <w:rFonts w:ascii="Calibri" w:eastAsia="Times New Roman" w:hAnsi="Calibri" w:cs="Calibri"/>
          <w:color w:val="1E2023"/>
          <w:sz w:val="20"/>
          <w:szCs w:val="20"/>
        </w:rPr>
        <w:t>Based on analysis of information obtained in Steps 1–3, prepare a professionally written report assessing the overall comparator group’s human resources posture, suitable for presentation to the senior executives of the company. Your report should present your assessment of the human resources areas listed below. The body of the report should be 8–10 pages excluding title, references page(s), and any appendices.</w:t>
      </w:r>
    </w:p>
    <w:p w14:paraId="57F7F0CE"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Benefits and Compensation </w:t>
      </w:r>
    </w:p>
    <w:p w14:paraId="5DDDF70F"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Business Leadership and Strategy </w:t>
      </w:r>
    </w:p>
    <w:p w14:paraId="275BEDB1"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Diversity </w:t>
      </w:r>
    </w:p>
    <w:p w14:paraId="0CBA60B7"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Employee Relations </w:t>
      </w:r>
    </w:p>
    <w:p w14:paraId="651D15E9"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Ethics and Corporate Social Responsibility </w:t>
      </w:r>
    </w:p>
    <w:p w14:paraId="27DE65C9"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Organizational and Employee Development </w:t>
      </w:r>
    </w:p>
    <w:p w14:paraId="19F39734"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Talent Management </w:t>
      </w:r>
    </w:p>
    <w:p w14:paraId="30FC6ECC"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Technology </w:t>
      </w:r>
    </w:p>
    <w:p w14:paraId="5F3357D5" w14:textId="77777777" w:rsidR="00A7043D" w:rsidRPr="00A7043D" w:rsidRDefault="00A7043D" w:rsidP="00A7043D">
      <w:pPr>
        <w:numPr>
          <w:ilvl w:val="0"/>
          <w:numId w:val="2"/>
        </w:numPr>
        <w:shd w:val="clear" w:color="auto" w:fill="FFFFFF"/>
        <w:spacing w:after="200" w:line="240" w:lineRule="auto"/>
        <w:rPr>
          <w:rFonts w:ascii="Calibri" w:eastAsia="Times New Roman" w:hAnsi="Calibri" w:cs="Calibri"/>
          <w:color w:val="222222"/>
          <w:sz w:val="23"/>
          <w:szCs w:val="23"/>
        </w:rPr>
      </w:pPr>
      <w:r w:rsidRPr="00A7043D">
        <w:rPr>
          <w:rFonts w:ascii="Calibri" w:eastAsia="Times New Roman" w:hAnsi="Calibri" w:cs="Calibri"/>
          <w:color w:val="222222"/>
          <w:sz w:val="20"/>
          <w:szCs w:val="20"/>
        </w:rPr>
        <w:t>Best Practices in Human Resource Management</w:t>
      </w:r>
    </w:p>
    <w:p w14:paraId="2FB649EA" w14:textId="77777777" w:rsidR="00EE7699" w:rsidRPr="00A7043D" w:rsidRDefault="00EE7699" w:rsidP="00A7043D">
      <w:bookmarkStart w:id="0" w:name="_GoBack"/>
      <w:bookmarkEnd w:id="0"/>
    </w:p>
    <w:sectPr w:rsidR="00EE7699" w:rsidRPr="00A70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E645D"/>
    <w:multiLevelType w:val="multilevel"/>
    <w:tmpl w:val="35DE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9099A"/>
    <w:multiLevelType w:val="multilevel"/>
    <w:tmpl w:val="30B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99"/>
    <w:rsid w:val="00A7043D"/>
    <w:rsid w:val="00EE7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7DD3D"/>
  <w15:chartTrackingRefBased/>
  <w15:docId w15:val="{457B4510-67E0-4F1E-87C8-0A3D1B03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6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7699"/>
    <w:rPr>
      <w:b/>
      <w:bCs/>
    </w:rPr>
  </w:style>
  <w:style w:type="character" w:styleId="Emphasis">
    <w:name w:val="Emphasis"/>
    <w:basedOn w:val="DefaultParagraphFont"/>
    <w:uiPriority w:val="20"/>
    <w:qFormat/>
    <w:rsid w:val="00EE76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45534">
      <w:bodyDiv w:val="1"/>
      <w:marLeft w:val="0"/>
      <w:marRight w:val="0"/>
      <w:marTop w:val="0"/>
      <w:marBottom w:val="0"/>
      <w:divBdr>
        <w:top w:val="none" w:sz="0" w:space="0" w:color="auto"/>
        <w:left w:val="none" w:sz="0" w:space="0" w:color="auto"/>
        <w:bottom w:val="none" w:sz="0" w:space="0" w:color="auto"/>
        <w:right w:val="none" w:sz="0" w:space="0" w:color="auto"/>
      </w:divBdr>
    </w:div>
    <w:div w:id="82427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787</TotalTime>
  <Pages>1</Pages>
  <Words>204</Words>
  <Characters>1169</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2</cp:revision>
  <dcterms:created xsi:type="dcterms:W3CDTF">2020-03-18T16:16:00Z</dcterms:created>
  <dcterms:modified xsi:type="dcterms:W3CDTF">2020-03-18T16:16:00Z</dcterms:modified>
</cp:coreProperties>
</file>